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54" w:rsidRPr="00102F54" w:rsidRDefault="00102F54" w:rsidP="00102F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110 ezer fiatal jövője lett könnyebb – Történelmi jogszabály-módosítás a Szimbiózis Alapítvány szakmai munkájának köszönhetően</w:t>
      </w:r>
    </w:p>
    <w:p w:rsidR="00102F54" w:rsidRPr="00102F54" w:rsidRDefault="00102F54" w:rsidP="00102F54">
      <w:pPr>
        <w:shd w:val="clear" w:color="auto" w:fill="EAF1DD" w:themeFill="accent3" w:themeFillTint="3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Valódi esély a munkaerőpiacon a sajátos nevelési igényű fiataloknak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 mint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110 ezer sajátos nevelési igényű (SNI) fiatal életét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teszi érdemben könnyebbé az a jogszabály-módosítás, amely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Szimbiózis Alapítvány szakmai javaslata és kitartó policy munkája nyomán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lépett hatályba 2026. január 1-jével.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módosítás egy régóta fennálló, súlyos joghézagot szüntet meg: korábban az SNI tanulók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jogilag „meggyógyultnak” számítottak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tanulmányaik befejezésével, függetlenül attól, hogy az állapotuk a munkaerőpiacon továbbra is hátrányt jelentett számukra. Ez a helyzet jelentősen rontotta elhelyezkedési esélyeiket, és sok fiatal már az indulásnál versenyhátrányba került a „nagybetűs életben”.</w:t>
      </w:r>
    </w:p>
    <w:p w:rsidR="00102F54" w:rsidRPr="00102F54" w:rsidRDefault="00102F54" w:rsidP="00102F54">
      <w:pPr>
        <w:shd w:val="clear" w:color="auto" w:fill="EAF1DD" w:themeFill="accent3" w:themeFillTint="3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Mit változtat a jogszabály?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Mmtv</w:t>
      </w:r>
      <w:proofErr w:type="spellEnd"/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(2011. évi CXCI. törvény)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módosítása értelmében:</w:t>
      </w:r>
    </w:p>
    <w:p w:rsidR="00102F54" w:rsidRPr="00102F54" w:rsidRDefault="00102F54" w:rsidP="00102F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2026. január 1-jétől automatikusan megváltozott munkaképességűnek minősülnek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02F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azok az SNI tanulók és fogyatékossággal élő hallgatók,</w:t>
      </w:r>
      <w:r w:rsidRPr="00102F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annak az évnek a végéig, amelyben betöltik a 26. életévüket.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Ez azt jelenti, hogy:</w:t>
      </w:r>
    </w:p>
    <w:p w:rsidR="00102F54" w:rsidRPr="00102F54" w:rsidRDefault="00102F54" w:rsidP="00102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érintett fiatalok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esnek ki a rendszerből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tanulmányaik után,</w:t>
      </w:r>
    </w:p>
    <w:p w:rsidR="00102F54" w:rsidRPr="00102F54" w:rsidRDefault="00102F54" w:rsidP="00102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jogfolytonosan beléphetnek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védett foglalkoztatás körébe,</w:t>
      </w:r>
    </w:p>
    <w:p w:rsidR="00102F54" w:rsidRPr="00102F54" w:rsidRDefault="00102F54" w:rsidP="00102F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valódi eséllyel indulhatnak a munkaerőpiacon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2F54" w:rsidRPr="00102F54" w:rsidRDefault="00102F54" w:rsidP="00102F54">
      <w:pPr>
        <w:shd w:val="clear" w:color="auto" w:fill="EAF1DD" w:themeFill="accent3" w:themeFillTint="3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102F5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Win-win</w:t>
      </w:r>
      <w:proofErr w:type="spellEnd"/>
      <w:r w:rsidRPr="00102F5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helyzet: fiataloknak és munkaadóknak is megéri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változás nemcsak társadalmi, hanem gazdasági szempontból is jelentős.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munkáltatók számára:</w:t>
      </w:r>
    </w:p>
    <w:p w:rsidR="00102F54" w:rsidRPr="00102F54" w:rsidRDefault="00102F54" w:rsidP="00102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megváltozott munkaképességű (MMK) dolgozók alkalmazásával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kiváltható a rehabilitációs hozzájárulás megfizetése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02F54" w:rsidRPr="00102F54" w:rsidRDefault="00102F54" w:rsidP="00102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2025-ben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1.287.900 Ft/fő/év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02F54" w:rsidRPr="00102F54" w:rsidRDefault="00102F54" w:rsidP="00102F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2026. 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január 1-jétől pedig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2.905.200 Ft/fő/év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lesz a minimálbér emelése miatt.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Másképp fogalmazva: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02F54">
        <w:rPr>
          <w:rFonts w:ascii="Segoe UI Symbol" w:eastAsia="Times New Roman" w:hAnsi="Segoe UI Symbol" w:cs="Segoe UI Symbol"/>
          <w:sz w:val="24"/>
          <w:szCs w:val="24"/>
          <w:lang w:eastAsia="hu-HU"/>
        </w:rPr>
        <w:t>👉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adót fizetnek, hanem munkaerőt kapnak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02F54">
        <w:rPr>
          <w:rFonts w:ascii="Segoe UI Symbol" w:eastAsia="Times New Roman" w:hAnsi="Segoe UI Symbol" w:cs="Segoe UI Symbol"/>
          <w:sz w:val="24"/>
          <w:szCs w:val="24"/>
          <w:lang w:eastAsia="hu-HU"/>
        </w:rPr>
        <w:t>👉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miközben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társadalmi felelősségvállalásukat is erősítik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2F54" w:rsidRPr="00102F54" w:rsidRDefault="00102F54" w:rsidP="000B5B99">
      <w:pPr>
        <w:shd w:val="clear" w:color="auto" w:fill="EAF1DD" w:themeFill="accent3" w:themeFillTint="3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B5B9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Milliárdok helyett munkahelyek?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törvény alapján a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Pénzügyminisztérium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2025-ben mintegy 204 milliárd forint bevétellel számol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rehabilitációs hozzájárulásból.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Ez azt jelenti, hogy:</w:t>
      </w:r>
    </w:p>
    <w:p w:rsidR="00102F54" w:rsidRPr="00102F54" w:rsidRDefault="00102F54" w:rsidP="00102F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tervezés szerint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több mint 78 ezer MMK munkavállaló foglalkoztatása helyett</w:t>
      </w:r>
    </w:p>
    <w:p w:rsidR="00102F54" w:rsidRPr="00102F54" w:rsidRDefault="00102F54" w:rsidP="00102F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munkaadók inkább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befizetik az adót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02F54" w:rsidRPr="00102F54" w:rsidRDefault="00102F54" w:rsidP="00102F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miközben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több ezer megváltozott munkaképességű és fogyatékos személy vár munkalehetőségre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mostani jogszabály-módosítás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ezt az ellentmondást kezdi feloldani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B7BA2" w:rsidRPr="00102F54" w:rsidRDefault="00102F54" w:rsidP="00EB7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Forrás: </w:t>
      </w:r>
      <w:r w:rsidR="00EB7BA2"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https://ertekvagy.hu/hu/-/rehabilitacios-hozzajarulas_2025</w:t>
      </w:r>
    </w:p>
    <w:p w:rsidR="00102F54" w:rsidRPr="00102F54" w:rsidRDefault="00102F54" w:rsidP="00BA6697">
      <w:pPr>
        <w:shd w:val="clear" w:color="auto" w:fill="EAF1DD" w:themeFill="accent3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B5B9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Nem előzmény nélküli siker</w:t>
      </w:r>
      <w:bookmarkStart w:id="0" w:name="_GoBack"/>
      <w:bookmarkEnd w:id="0"/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Szimbiózis Alapítvány szakmai munkája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most hozott először rendszerszintű változást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02F54" w:rsidRPr="00102F54" w:rsidRDefault="00102F54" w:rsidP="00102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2021. január 1-jén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Mmtv</w:t>
      </w:r>
      <w:proofErr w:type="spellEnd"/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SNI-re</w:t>
      </w:r>
      <w:proofErr w:type="spellEnd"/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 módosítása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(az érintettek körének bővítése) szintén az alapítvány javaslata alapján valósult meg.</w:t>
      </w:r>
    </w:p>
    <w:p w:rsidR="00102F54" w:rsidRPr="00102F54" w:rsidRDefault="00102F54" w:rsidP="00102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most elfogadott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26 éves korhatár-kiterjesztés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pedig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 három évvel ezelőtt benyújtott jogszabály-módosító javaslat eredménye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ritka és valódi példája annak, amikor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civil szakmai munka mérhető társadalmi hatást ér el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2F54" w:rsidRPr="00102F54" w:rsidRDefault="00102F54" w:rsidP="000B5B99">
      <w:pPr>
        <w:shd w:val="clear" w:color="auto" w:fill="EAF1DD" w:themeFill="accent3" w:themeFillTint="3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0B5B9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Miért különösen fontos most? – SNI számok Magyarországon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Statisztikai Hivatal (KSH)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gyorsjelentése szerint:</w:t>
      </w:r>
    </w:p>
    <w:p w:rsidR="00102F54" w:rsidRPr="00102F54" w:rsidRDefault="00102F54" w:rsidP="00102F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Több mint 110.000 SNI tanuló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 óvodába, általános- és középiskolába a 2024/2025-ös tanévben,</w:t>
      </w:r>
    </w:p>
    <w:p w:rsidR="00102F54" w:rsidRPr="00102F54" w:rsidRDefault="00102F54" w:rsidP="00102F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4600 fővel több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az előző évben,</w:t>
      </w:r>
    </w:p>
    <w:p w:rsidR="00102F54" w:rsidRPr="00102F54" w:rsidRDefault="00102F54" w:rsidP="00102F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SNI tanulók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73%-</w:t>
      </w:r>
      <w:proofErr w:type="gramStart"/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integráltan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 többségi intézményekben tanul,</w:t>
      </w:r>
    </w:p>
    <w:p w:rsidR="00102F54" w:rsidRPr="00102F54" w:rsidRDefault="00102F54" w:rsidP="00102F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általános iskolások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8,8%-a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sajátos nevelési igényű.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Hivatkozáso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k:</w:t>
      </w:r>
    </w:p>
    <w:p w:rsid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Pr="00596B8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https://www.ksh.hu/stadat_files/okt/hu/okt0006.html</w:t>
        </w:r>
      </w:hyperlink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https://24</w:t>
      </w:r>
      <w:proofErr w:type="gramStart"/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.hu</w:t>
      </w:r>
      <w:proofErr w:type="gramEnd"/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/belfold/2024/12/28/sni-tanulok-ksh-egyre-tobb/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https://www.hrportal.hu/hr/mar-110-ezer-felett-jar-az-sni-s-diakok-szama-20241230.html</w:t>
      </w:r>
    </w:p>
    <w:p w:rsidR="00102F54" w:rsidRPr="00102F54" w:rsidRDefault="00102F54" w:rsidP="000B5B99">
      <w:pPr>
        <w:shd w:val="clear" w:color="auto" w:fill="EAF1DD" w:themeFill="accent3" w:themeFillTint="3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hu-HU"/>
        </w:rPr>
      </w:pPr>
      <w:r w:rsidRPr="000B5B9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hu-HU"/>
        </w:rPr>
        <w:t>Valódi társadalmi hatás – okkal lehetünk büszkék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Ez a jogszabály-módosítás:</w:t>
      </w:r>
    </w:p>
    <w:p w:rsidR="00102F54" w:rsidRPr="00102F54" w:rsidRDefault="00102F54" w:rsidP="00102F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több mint száztízezer </w:t>
      </w:r>
      <w:r w:rsidR="000B5B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SNI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fiatalnak ad esélyt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02F54" w:rsidRPr="00102F54" w:rsidRDefault="00102F54" w:rsidP="00102F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csökkenti a </w:t>
      </w:r>
      <w:proofErr w:type="spellStart"/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munkaerőpiaci</w:t>
      </w:r>
      <w:proofErr w:type="spellEnd"/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kirekesztést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02F54" w:rsidRPr="00102F54" w:rsidRDefault="00102F54" w:rsidP="00102F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értelmet ad a rehabilitációs foglalkoztatásnak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Szimbiózis Alapítvány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valódi, kézzelfogható társadalmi hatása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2F54" w:rsidRPr="00102F54" w:rsidRDefault="00102F54" w:rsidP="00102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2F54">
        <w:rPr>
          <w:rFonts w:ascii="Segoe UI Symbol" w:eastAsia="Times New Roman" w:hAnsi="Segoe UI Symbol" w:cs="Segoe UI Symbol"/>
          <w:sz w:val="24"/>
          <w:szCs w:val="24"/>
          <w:lang w:eastAsia="hu-HU"/>
        </w:rPr>
        <w:t>👉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Büszkék vagyunk rá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02F54">
        <w:rPr>
          <w:rFonts w:ascii="Segoe UI Symbol" w:eastAsia="Times New Roman" w:hAnsi="Segoe UI Symbol" w:cs="Segoe UI Symbol"/>
          <w:sz w:val="24"/>
          <w:szCs w:val="24"/>
          <w:lang w:eastAsia="hu-HU"/>
        </w:rPr>
        <w:t>👉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102F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köszönjük mindenkinek</w:t>
      </w:r>
      <w:r w:rsidRPr="00102F54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szakmai munkájával, döntéseivel vagy támogatásával hozzájárult ehhez a történelmi lépéshez.</w:t>
      </w:r>
    </w:p>
    <w:p w:rsidR="00F02C79" w:rsidRPr="000B5B99" w:rsidRDefault="00102F54" w:rsidP="000B5B99">
      <w:pPr>
        <w:shd w:val="clear" w:color="auto" w:fill="EAF1DD" w:themeFill="accent3" w:themeFillTint="33"/>
        <w:rPr>
          <w:b/>
          <w:sz w:val="32"/>
          <w:szCs w:val="32"/>
        </w:rPr>
      </w:pPr>
      <w:r w:rsidRPr="000B5B99">
        <w:rPr>
          <w:b/>
          <w:sz w:val="32"/>
          <w:szCs w:val="32"/>
        </w:rPr>
        <w:t xml:space="preserve">A változtatott hivatkozott joghely: </w:t>
      </w:r>
    </w:p>
    <w:p w:rsidR="00102F54" w:rsidRPr="000B5B99" w:rsidRDefault="00102F54" w:rsidP="000B5B99">
      <w:pPr>
        <w:spacing w:after="0"/>
        <w:rPr>
          <w:b/>
        </w:rPr>
      </w:pPr>
      <w:r w:rsidRPr="000B5B99">
        <w:rPr>
          <w:b/>
        </w:rPr>
        <w:t>2011. évi CXCI. törvény</w:t>
      </w:r>
    </w:p>
    <w:p w:rsidR="00102F54" w:rsidRPr="000B5B99" w:rsidRDefault="00102F54" w:rsidP="000B5B99">
      <w:pPr>
        <w:spacing w:after="0"/>
        <w:rPr>
          <w:b/>
        </w:rPr>
      </w:pPr>
      <w:proofErr w:type="gramStart"/>
      <w:r w:rsidRPr="000B5B99">
        <w:rPr>
          <w:b/>
        </w:rPr>
        <w:t>a</w:t>
      </w:r>
      <w:proofErr w:type="gramEnd"/>
      <w:r w:rsidRPr="000B5B99">
        <w:rPr>
          <w:b/>
        </w:rPr>
        <w:t xml:space="preserve"> megváltozott munkaképességű személyek ellátásairól é</w:t>
      </w:r>
      <w:r w:rsidR="000B5B99" w:rsidRPr="000B5B99">
        <w:rPr>
          <w:b/>
        </w:rPr>
        <w:t>s egyes törvények módosításáról</w:t>
      </w:r>
    </w:p>
    <w:p w:rsidR="00102F54" w:rsidRDefault="00102F54" w:rsidP="000B5B99">
      <w:pPr>
        <w:spacing w:after="0"/>
      </w:pPr>
      <w:r>
        <w:t>22. § *  A 23–24. § alkalmazásában megváltozott munkaképességű személynek k</w:t>
      </w:r>
      <w:r w:rsidR="000B5B99">
        <w:t xml:space="preserve">ell tekinteni azt a személyt,  </w:t>
      </w:r>
    </w:p>
    <w:p w:rsidR="00102F54" w:rsidRDefault="00102F54" w:rsidP="000B5B99">
      <w:pPr>
        <w:spacing w:after="0"/>
      </w:pPr>
      <w:r w:rsidRPr="000B5B99">
        <w:rPr>
          <w:b/>
        </w:rPr>
        <w:t>22/</w:t>
      </w:r>
      <w:proofErr w:type="gramStart"/>
      <w:r w:rsidRPr="000B5B99">
        <w:rPr>
          <w:b/>
        </w:rPr>
        <w:t>A.</w:t>
      </w:r>
      <w:proofErr w:type="gramEnd"/>
      <w:r w:rsidRPr="000B5B99">
        <w:rPr>
          <w:b/>
        </w:rPr>
        <w:t xml:space="preserve"> § *</w:t>
      </w:r>
      <w:r>
        <w:t xml:space="preserve">  (1) *  A 23. § (1) bekezdésének alkalmazása során – legutoljára a 26. életévének betöltése szerinti naptári évben – a megváltozott munkaképességű személyekkel egy tekinte</w:t>
      </w:r>
      <w:r w:rsidR="000B5B99">
        <w:t>t alá esik az a személy is, aki</w:t>
      </w:r>
    </w:p>
    <w:p w:rsidR="00102F54" w:rsidRDefault="00102F54" w:rsidP="000B5B99">
      <w:pPr>
        <w:spacing w:after="0"/>
      </w:pPr>
      <w:proofErr w:type="gramStart"/>
      <w:r>
        <w:t>a</w:t>
      </w:r>
      <w:proofErr w:type="gramEnd"/>
      <w:r>
        <w:t>) köznevelési intézményben – a nemzeti köznevelésről szóló törvény szerint megállapított – sajátos nevelési igén</w:t>
      </w:r>
      <w:r w:rsidR="000B5B99">
        <w:t>yű gyermeknek vagy</w:t>
      </w:r>
    </w:p>
    <w:p w:rsidR="00102F54" w:rsidRDefault="00102F54" w:rsidP="000B5B99">
      <w:pPr>
        <w:spacing w:after="0"/>
      </w:pPr>
      <w:r>
        <w:t>b) felsőoktatási intézményben – a nemzeti felsőoktatásról szóló törvény szerint megállapított – f</w:t>
      </w:r>
      <w:r w:rsidR="000B5B99">
        <w:t>ogyatékossággal élő hallgatónak minősült.</w:t>
      </w:r>
    </w:p>
    <w:p w:rsidR="00102F54" w:rsidRDefault="00102F54" w:rsidP="000B5B99">
      <w:pPr>
        <w:spacing w:after="0"/>
      </w:pPr>
      <w:r>
        <w:t xml:space="preserve">(2) A 23. § (1) bekezdésének alkalmazása során a megváltozott munkaképességű személyekkel egy tekintet alá esik az a személy is, aki – a munkaszerződése szerint – jogszabályban meghatározottak alapján rehabilitációs mentori tevékenységet lát el, és a munkaszerződése szerinti napi munkaideje </w:t>
      </w:r>
      <w:r w:rsidR="000B5B99">
        <w:t>a 4 órát eléri. A munkáltatónál</w:t>
      </w:r>
    </w:p>
    <w:p w:rsidR="00102F54" w:rsidRDefault="00102F54" w:rsidP="000B5B99">
      <w:pPr>
        <w:spacing w:after="0"/>
      </w:pPr>
      <w:proofErr w:type="gramStart"/>
      <w:r>
        <w:t>a</w:t>
      </w:r>
      <w:proofErr w:type="gramEnd"/>
      <w:r>
        <w:t>) 20 vagy annál kevesebb megváltozott munkaképe</w:t>
      </w:r>
      <w:r w:rsidR="000B5B99">
        <w:t>sségű munkavállaló esetén 1 fő,</w:t>
      </w:r>
    </w:p>
    <w:p w:rsidR="00102F54" w:rsidRDefault="00102F54" w:rsidP="000B5B99">
      <w:pPr>
        <w:spacing w:after="0"/>
      </w:pPr>
      <w:r>
        <w:t>b) 21–100 megváltozott munkaképességű munka</w:t>
      </w:r>
      <w:r w:rsidR="000B5B99">
        <w:t>vállaló esetén legfeljebb 4 fő,</w:t>
      </w:r>
    </w:p>
    <w:p w:rsidR="00102F54" w:rsidRDefault="00102F54" w:rsidP="000B5B99">
      <w:pPr>
        <w:spacing w:after="0"/>
      </w:pPr>
      <w:r>
        <w:t>c) 101–250 megváltozott munkaképességű munka</w:t>
      </w:r>
      <w:r w:rsidR="000B5B99">
        <w:t>vállaló esetén legfeljebb 8 fő,</w:t>
      </w:r>
    </w:p>
    <w:p w:rsidR="00102F54" w:rsidRDefault="00102F54" w:rsidP="000B5B99">
      <w:pPr>
        <w:spacing w:after="0"/>
      </w:pPr>
      <w:r>
        <w:t>d) 251–500 megváltozott munkaképességű munkaváll</w:t>
      </w:r>
      <w:r w:rsidR="000B5B99">
        <w:t>aló esetén legfeljebb 10 fő,</w:t>
      </w:r>
    </w:p>
    <w:p w:rsidR="00102F54" w:rsidRDefault="00102F54" w:rsidP="000B5B99">
      <w:pPr>
        <w:spacing w:after="0"/>
      </w:pPr>
      <w:proofErr w:type="gramStart"/>
      <w:r>
        <w:t>e</w:t>
      </w:r>
      <w:proofErr w:type="gramEnd"/>
      <w:r>
        <w:t>) 500 feletti megváltozott munkaképességű munkavállaló esetén legfeljebb 12 fő</w:t>
      </w:r>
    </w:p>
    <w:p w:rsidR="00102F54" w:rsidRDefault="00102F54" w:rsidP="00102F54">
      <w:proofErr w:type="gramStart"/>
      <w:r>
        <w:t>rehabilitációs</w:t>
      </w:r>
      <w:proofErr w:type="gramEnd"/>
      <w:r>
        <w:t xml:space="preserve"> mentort lehet figyelembe venni.</w:t>
      </w:r>
    </w:p>
    <w:p w:rsidR="000B5B99" w:rsidRPr="000B5B99" w:rsidRDefault="000B5B99" w:rsidP="000B5B99">
      <w:pPr>
        <w:shd w:val="clear" w:color="auto" w:fill="EAF1DD" w:themeFill="accent3" w:themeFillTint="33"/>
        <w:rPr>
          <w:b/>
          <w:sz w:val="32"/>
          <w:szCs w:val="32"/>
        </w:rPr>
      </w:pPr>
      <w:r w:rsidRPr="000B5B99">
        <w:rPr>
          <w:b/>
          <w:sz w:val="32"/>
          <w:szCs w:val="32"/>
        </w:rPr>
        <w:t>Kik a sajátos nevelési igényű (SNI) tanulók?</w:t>
      </w:r>
    </w:p>
    <w:p w:rsidR="000B5B99" w:rsidRDefault="000B5B99" w:rsidP="000B5B99">
      <w:r>
        <w:t>Sajátos nevelési igényű (SNI) tanulónak mi</w:t>
      </w:r>
      <w:r>
        <w:t xml:space="preserve">nősül az a gyermek vagy fiatal, </w:t>
      </w:r>
      <w:r>
        <w:t>aki tartósan vagy súlyosan akadályozott az iskolai előmenetelében, és ezért különleges pedagógiai támogatásra szorul.</w:t>
      </w:r>
      <w:r>
        <w:t xml:space="preserve"> </w:t>
      </w:r>
      <w:r>
        <w:t xml:space="preserve">Az SNI </w:t>
      </w:r>
      <w:r w:rsidR="00E012A0">
        <w:t xml:space="preserve">tanulóknak </w:t>
      </w:r>
      <w:r>
        <w:t xml:space="preserve">a szakértői bizottság véleménye alapján különleges bánásmódra, egyéni fejlesztésre van szükségük, mert mozgásszervi, érzékszervi, értelmi, vagy beszéd-fogyatékossággal, autizmus spektrumzavarral, súlyos tanulási, figyelem- vagy magatartásszabályozási zavarral küzdenek, vagy kivételes képességűek. Az SNI státusz az oktatási rendszerben biztosít plusz jogosultságokat (pl. gyógypedagógiai ellátás, egyéni tanrend), nem orvosi diagnózis. </w:t>
      </w:r>
    </w:p>
    <w:p w:rsidR="000B5B99" w:rsidRDefault="000B5B99" w:rsidP="000B5B99">
      <w:r>
        <w:lastRenderedPageBreak/>
        <w:t>Kik tartoznak az SNI kategóriába?</w:t>
      </w:r>
    </w:p>
    <w:p w:rsidR="000B5B99" w:rsidRDefault="000B5B99" w:rsidP="00E012A0">
      <w:pPr>
        <w:pStyle w:val="Listaszerbekezds"/>
        <w:numPr>
          <w:ilvl w:val="0"/>
          <w:numId w:val="8"/>
        </w:numPr>
      </w:pPr>
      <w:r>
        <w:t>A szakértői bizottság által besorolt gyerekek, akik a következő csoportok valamelyikébe esnek:</w:t>
      </w:r>
    </w:p>
    <w:p w:rsidR="000B5B99" w:rsidRDefault="000B5B99" w:rsidP="00E012A0">
      <w:pPr>
        <w:pStyle w:val="Listaszerbekezds"/>
        <w:numPr>
          <w:ilvl w:val="0"/>
          <w:numId w:val="8"/>
        </w:numPr>
      </w:pPr>
      <w:r>
        <w:t xml:space="preserve">Fogyatékosságok: Mozgásszervi, látási (vakok, </w:t>
      </w:r>
      <w:proofErr w:type="spellStart"/>
      <w:r>
        <w:t>aliglátók</w:t>
      </w:r>
      <w:proofErr w:type="spellEnd"/>
      <w:r>
        <w:t>), hallási (siketek, nagyothallók), értelmi fogyatékosság, több fogyatékosság (halmozott), autizmus spektrumzavar.</w:t>
      </w:r>
    </w:p>
    <w:p w:rsidR="000B5B99" w:rsidRDefault="000B5B99" w:rsidP="00E012A0">
      <w:pPr>
        <w:pStyle w:val="Listaszerbekezds"/>
        <w:numPr>
          <w:ilvl w:val="0"/>
          <w:numId w:val="8"/>
        </w:numPr>
      </w:pPr>
      <w:r>
        <w:t>Pszichés fejlődési zavarok: Egyéb pszichés fejlődési zavarok, beleértve a súlyos tanulási, figyelem- (ADHD), vagy magatartásszabályozási zavarokat.</w:t>
      </w:r>
    </w:p>
    <w:p w:rsidR="000B5B99" w:rsidRDefault="000B5B99" w:rsidP="00E012A0">
      <w:pPr>
        <w:pStyle w:val="Listaszerbekezds"/>
        <w:numPr>
          <w:ilvl w:val="0"/>
          <w:numId w:val="8"/>
        </w:numPr>
      </w:pPr>
      <w:r>
        <w:t xml:space="preserve">Tanulási zavarok: Súlyos diszlexia, </w:t>
      </w:r>
      <w:proofErr w:type="spellStart"/>
      <w:r>
        <w:t>diszgráfi</w:t>
      </w:r>
      <w:proofErr w:type="spellEnd"/>
      <w:r>
        <w:t xml:space="preserve">, </w:t>
      </w:r>
      <w:proofErr w:type="spellStart"/>
      <w:r>
        <w:t>diszkalkulia</w:t>
      </w:r>
      <w:proofErr w:type="spellEnd"/>
      <w:r>
        <w:t xml:space="preserve"> (olvasási, írási, számolási zavarok).</w:t>
      </w:r>
    </w:p>
    <w:p w:rsidR="000B5B99" w:rsidRDefault="000B5B99" w:rsidP="00E012A0">
      <w:pPr>
        <w:pStyle w:val="Listaszerbekezds"/>
        <w:numPr>
          <w:ilvl w:val="0"/>
          <w:numId w:val="8"/>
        </w:numPr>
      </w:pPr>
      <w:r>
        <w:t xml:space="preserve">Kivételes képességek: Rendkívüli adottságokkal rendelkező tanulók. </w:t>
      </w:r>
    </w:p>
    <w:p w:rsidR="000B5B99" w:rsidRDefault="000B5B99" w:rsidP="000B5B99">
      <w:r>
        <w:t>Mi a lényeg?</w:t>
      </w:r>
    </w:p>
    <w:p w:rsidR="000B5B99" w:rsidRDefault="000B5B99" w:rsidP="000B5B99">
      <w:r>
        <w:t>Az SNI egy oktatási kategória, amely biztosítja, hogy a speciális igényű gyerekek megkapják a nekik járó egyéni támogatást, legyen szó gyógypedagógusról, logopédusról, vagy más terápiáról, akár a hagyományos iskolában (együttnevelés), akár speciális intézményben.</w:t>
      </w:r>
    </w:p>
    <w:sectPr w:rsidR="000B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49C"/>
    <w:multiLevelType w:val="hybridMultilevel"/>
    <w:tmpl w:val="53C07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03A0"/>
    <w:multiLevelType w:val="multilevel"/>
    <w:tmpl w:val="72C8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63799"/>
    <w:multiLevelType w:val="multilevel"/>
    <w:tmpl w:val="437A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A0BA7"/>
    <w:multiLevelType w:val="multilevel"/>
    <w:tmpl w:val="555A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A0AF8"/>
    <w:multiLevelType w:val="multilevel"/>
    <w:tmpl w:val="D5A2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671A3"/>
    <w:multiLevelType w:val="multilevel"/>
    <w:tmpl w:val="B3A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35879"/>
    <w:multiLevelType w:val="multilevel"/>
    <w:tmpl w:val="AEB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01B8B"/>
    <w:multiLevelType w:val="multilevel"/>
    <w:tmpl w:val="A854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54"/>
    <w:rsid w:val="000B5B99"/>
    <w:rsid w:val="00102F54"/>
    <w:rsid w:val="00BA6697"/>
    <w:rsid w:val="00E012A0"/>
    <w:rsid w:val="00EB7BA2"/>
    <w:rsid w:val="00F0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2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2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5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2F5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2F5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102F5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0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102F54"/>
  </w:style>
  <w:style w:type="character" w:styleId="Hiperhivatkozs">
    <w:name w:val="Hyperlink"/>
    <w:basedOn w:val="Bekezdsalapbettpusa"/>
    <w:uiPriority w:val="99"/>
    <w:unhideWhenUsed/>
    <w:rsid w:val="00102F54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5B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E01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2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2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5B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2F5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2F5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102F5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0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102F54"/>
  </w:style>
  <w:style w:type="character" w:styleId="Hiperhivatkozs">
    <w:name w:val="Hyperlink"/>
    <w:basedOn w:val="Bekezdsalapbettpusa"/>
    <w:uiPriority w:val="99"/>
    <w:unhideWhenUsed/>
    <w:rsid w:val="00102F54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5B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E0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7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h.hu/stadat_files/okt/hu/okt00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884</Words>
  <Characters>6102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Jakubinyi</dc:creator>
  <cp:lastModifiedBy>László Jakubinyi</cp:lastModifiedBy>
  <cp:revision>4</cp:revision>
  <dcterms:created xsi:type="dcterms:W3CDTF">2026-01-08T14:29:00Z</dcterms:created>
  <dcterms:modified xsi:type="dcterms:W3CDTF">2026-01-08T14:41:00Z</dcterms:modified>
</cp:coreProperties>
</file>